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ЗАКОН УКРАЇНИ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Про внесення змін  до Закону України 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«Про бібліотеки і бібліотечну справу»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Верховна Рада України   п о с т а н о в л я є: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I. Внести до Закону України «Про бібліотеки і бібліотечну справу» (Відомості Верховної Ради України, 2000 р., № 23, ст. 177; 2001 р., № 2-3, ст. 10; 2002 р., № 12-13, ст. 92; 2003 р., № 10-11, ст. 86, № 24, ст. 159; 2004 р., № 17-18, ст. 250; 2008 р., №№ 5-8, ст. 78) такі зміни: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1. Статтю 1 викласти в такій редакції: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«С т а т т я 1.  Визначення термінів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У цьому Законі нижченаведені терміни вживаються в такому значенні: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бібліотека - інформаційний, культурний, освітній заклад (установа, організація) або структурний підрозділ, що має упорядкований фонд документів, доступ до інших джерел інформації та головним завданням якого є забезпечення інформаційних, науково-дослідних, освітніх, культурних та інших потреб користувачів бібліотеки;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бібліотека-депозитарій - бібліотека, яка забезпечує постійне зберігання бібліотечного фонду, сформованого з документів, що рідко використовуються і мають наукову та/або художню цінність;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бібліотечна послуга - результат діяльності бібліотеки із задоволення інформаційних, науково-дослідних, освітніх, культурних та інших потреб користувачів бібліотеки;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бібліотечна система України - розгалужена мережа бібліотек різних видів, пов'язаних взаємодією і взаємовикористанням бібліотечних ресурсів;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бібліотечна справа - галузь інформаційної, культурної та освітньої діяльності суспільства, спрямована на створення і розвиток мережі бібліотек, формування, опрацювання, упорядкування та зберігання бібліотечних фондів, організацію бібліотечного, інформаційного та довідково-бібліографічного обслуговування користувачів бібліотеки, підготовку та підвищення кваліфікації фахівців у галузі бібліотечної справи, наукове та методичне забезпечення розвитку бібліотечної діяльності;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бібліотечний фонд - упорядковане зібрання документів, що зберігається в бібліотеці;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бібліотечні ресурси - упорядковані бібліотечні фонди документів на різних носіях інформації, бази даних, мережні інформаційні ресурси, довідково-пошуковий апарат, матеріально-технічні засоби опрацювання, зберігання та передачі інформації;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документ - матеріальна форма одержання, зберігання, використання і поширення інформації, зафіксованої на папері, магнітній, кіно-, фотоплівці, оптичному диску або іншому носієві;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lastRenderedPageBreak/>
        <w:t>депонування - форма збирання і розповсюдження рукописних робіт, переважно наукових;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користувач бібліотеки - фізична чи юридична особа, яка звернулася до послуг бібліотеки;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міжбібліотечний абонемент - форма бібліотечного обслуговування, заснована на взаємному використанні бібліотечних фондів і довідково-пошукового апарату бібліотек;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централізована бібліотечна система - об'єднання бібліотек в єдине структурно-цілісне утворення, куди входить центральна бібліотека».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2. В абзаці п'ятому частини другої статті 4 слова «на основі кооперації» виключити.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3. Частину третю статті 6 викласти в такій редакції: 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«За призначенням бібліотеки поділяються на: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публічні (загальнодоступні), у тому числі спеціалізовані для дітей, юнацтва, осіб з фізичними вадами;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спеціальні (академій наук, науково-дослідних установ, навчальних закладів, підприємств, установ, організацій)».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4. Частину першу статті 7 викласти в такій редакції: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«Національна бібліотека України є провідним культурним, освітнім, науково-інформаційним державним закладом, що здійснює функції науково-дослідного, методичного та координаційного центру з питань бібліотекознавства, бібліографознавства, документознавства, бере участь у розробленні державної політики в галузі бібліотечної справи та її реалізації».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5. Частину другу статті 8 виключити.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6. Частину четверту статті 12 виключити.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7. Статтю 13 викласти в такій редакції: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«С т а т т я 13. Державна реєстрація бібліотек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Державна реєстрація бібліотек незалежно від форми власності проводиться за їх місцезнаходженням відповідно до закону».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8. Статтю 16 після частини третьої доповнити новою частиною такого змісту: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«З метою забезпечення збереження документів та колекцій, внесених та/або які підлягають внесенню до Державного реєстру національного культурного надбання, створюються їх страхові копії у порядку, встановленому спеціально уповноваженим центральним органом виконавчої влади у сфері культури».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У зв'язку з цим частини четверту - шосту вважати відповідно частинами п'ятою - сьомою.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9. Частину першу статті 17 викласти в такій редакції: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lastRenderedPageBreak/>
        <w:t>«Комплектування бібліотечних фондів здійснюється шляхом отримання обов'язкового примірника документів у порядку, встановленому законом, документів, що випускаються за цільовими програмами книговидання або закуповуються відповідно до державних цільових програм, придбання документів за готівковий і безготівковий рахунки, документообміну, отримання в дарунок, депонування та з інших джерел».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10. Частину другу статті 24 після абзацу шостого доповнити новим абзацом такого змісту: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«проводить атестацію бібліотечних кадрів та визначає порядок її проведення».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У зв'язку з цим абзаци сьомий - десятий вважати відповідно абзацами восьмим - одинадцятим.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11. У статті 25 слова «та наглядових» виключити.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12. Частину першу статті 29 викласти в такій редакції: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«Бібліотеки здійснюють господарську діяльність відповідно до законодавства та їх статутів (положень) з дотриманням вимог щодо збереження бібліотечних фондів».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13. У статті 30: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1) у частині другій слова «які працюють у селах і селищах» замінити словами «які працюють у сільській місцевості та селищах міського типу»;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2) останню частину викласти в такій редакції: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«Працівники бібліотек мають право на допомогу на оздоровлення при наданні щорічної відпустки у розмірі посадового окладу, а також матеріальну допомогу для вирішення соціально-побутових питань та доплату за вислугу років у розмірах та порядку, що встановлюються Кабінетом Міністрів України».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14. Текст статті 31 викласти в такій редакції: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«Держава сприяє розширенню міжнародного співробітництва в бібліотечній справі.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Основними напрямами міжнародного співробітництва в бібліотечній справі є: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проведення спільних наукових досліджень;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організація міжнародних конференцій, симпозіумів, конгресів та інших заходів;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участь у роботі міжнародних організацій;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документообмін;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спільна видавнича діяльність.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Бібліотеки зі статусом юридичної особи мають право укладати договори про співробітництво з бібліотеками інших держав відповідно до законодавства».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II. Прикінцеві положення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1. Цей Закон набирає чинності з дня його опублікування, крім підпункту 2 пункту 13 розділу I та пункту 2 розділу II «Прикінцеві положення» цього Закону, які набирають чинності з 1 січня 2010 року.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2. Підпункт 5.1.23 пункту 5.1 статті 5 Закону України «Про податок на додану вартість» (Відомості Верховної Ради України, 1997 р., № 21, ст. 156; 2000 р., № 23, ст. 177; 2005 р., №№ 17-19, ст. 267) викласти в такій редакції: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«5.1.23. Надання бібліотеками державної та комунальної форм власності платних послуг з: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проведення виставок книг;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складання бібліографічних списків для курсових, дипломних і наукових робіт;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складання каталогів для приватних бібліотек та бібліотек підприємств, установ, організацій;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бібліотечно-інформаційного обслуговування підприємств, установ, організацій;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підготовки фактографічних, тематичних довідок;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користування міжбібліотечним абонементом (пересилання документів);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користування нічним абонементом;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користування створеними іншими суб'єктами господарювання базами даних, право </w:t>
      </w:r>
    </w:p>
    <w:p w:rsid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bookmarkStart w:id="0" w:name="_GoBack"/>
      <w:bookmarkEnd w:id="0"/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доступу до яких набуте бібліотекою на платній основі;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оформлення реєстраційних документів користувачів бібліотек; 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ремонту і реставрації документів;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репрографічного відтворення документів».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3. Кабінету Міністрів України протягом шести місяців з дня набрання чинності цим Законом: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розробити та привести у відповідність із цим Законом свої нормативно-правові акти;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забезпечити перегляд і скасування міністерствами та іншими центральними органами виконавчої влади їх нормативно-правових актів, що суперечать цьому Закону.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Президент України 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В. ЮЩЕНКО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м. Київ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21 травня 2009 року</w:t>
      </w:r>
    </w:p>
    <w:p w:rsidR="00BA558F" w:rsidRPr="00BA558F" w:rsidRDefault="00BA558F" w:rsidP="00BA55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BA558F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№ 1388-VI</w:t>
      </w:r>
    </w:p>
    <w:p w:rsidR="00B70A13" w:rsidRPr="00BA558F" w:rsidRDefault="00BA558F" w:rsidP="00BA5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0A13" w:rsidRPr="00BA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8F"/>
    <w:rsid w:val="00752BBF"/>
    <w:rsid w:val="00BA558F"/>
    <w:rsid w:val="00C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1202</Words>
  <Characters>6853</Characters>
  <Application>Microsoft Office Word</Application>
  <DocSecurity>0</DocSecurity>
  <Lines>57</Lines>
  <Paragraphs>16</Paragraphs>
  <ScaleCrop>false</ScaleCrop>
  <Company>Rushen.ws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2013-11-27T13:59:00Z</dcterms:created>
  <dcterms:modified xsi:type="dcterms:W3CDTF">2013-11-27T14:02:00Z</dcterms:modified>
</cp:coreProperties>
</file>